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B355E9">
        <w:rPr>
          <w:rFonts w:ascii="Times New Roman" w:hAnsi="Times New Roman"/>
          <w:sz w:val="24"/>
          <w:szCs w:val="24"/>
        </w:rPr>
        <w:t>9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43122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3122">
        <w:rPr>
          <w:rFonts w:ascii="Times New Roman" w:hAnsi="Times New Roman"/>
          <w:b/>
          <w:sz w:val="28"/>
          <w:szCs w:val="28"/>
        </w:rPr>
        <w:t>«</w:t>
      </w:r>
      <w:r w:rsidR="00EB1EAC" w:rsidRPr="00BD46B0">
        <w:rPr>
          <w:rFonts w:ascii="Times New Roman" w:hAnsi="Times New Roman"/>
          <w:b/>
          <w:color w:val="000000"/>
          <w:sz w:val="24"/>
          <w:szCs w:val="24"/>
        </w:rPr>
        <w:t>Наружные инженерные системы отопления, вентиляции, теплогазоснабжения, водоснабжения и водоотведения</w:t>
      </w:r>
      <w:r w:rsidRPr="00C43122">
        <w:rPr>
          <w:rFonts w:ascii="Times New Roman" w:hAnsi="Times New Roman"/>
          <w:b/>
          <w:sz w:val="28"/>
          <w:szCs w:val="28"/>
        </w:rPr>
        <w:t>»</w:t>
      </w:r>
    </w:p>
    <w:p w:rsidR="00F144D7" w:rsidRPr="00EB1EAC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B355E9">
        <w:rPr>
          <w:rFonts w:ascii="Times New Roman" w:hAnsi="Times New Roman"/>
          <w:sz w:val="24"/>
          <w:szCs w:val="24"/>
        </w:rPr>
        <w:t>520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</w:t>
      </w:r>
      <w:r w:rsidR="007E5017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98"/>
        <w:gridCol w:w="850"/>
        <w:gridCol w:w="993"/>
        <w:gridCol w:w="993"/>
        <w:gridCol w:w="1984"/>
      </w:tblGrid>
      <w:tr w:rsidR="004E2CBC" w:rsidRPr="004E2CBC" w:rsidTr="004E2CBC">
        <w:trPr>
          <w:trHeight w:val="345"/>
        </w:trPr>
        <w:tc>
          <w:tcPr>
            <w:tcW w:w="672" w:type="dxa"/>
            <w:vMerge w:val="restart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№№</w:t>
            </w:r>
          </w:p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E2CBC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4398" w:type="dxa"/>
            <w:vMerge w:val="restart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Всего часов</w:t>
            </w:r>
          </w:p>
        </w:tc>
        <w:tc>
          <w:tcPr>
            <w:tcW w:w="1986" w:type="dxa"/>
            <w:gridSpan w:val="2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4E2CBC" w:rsidRPr="004E2CBC" w:rsidTr="004E2CBC">
        <w:trPr>
          <w:trHeight w:val="338"/>
        </w:trPr>
        <w:tc>
          <w:tcPr>
            <w:tcW w:w="672" w:type="dxa"/>
            <w:vMerge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CBC">
              <w:rPr>
                <w:rFonts w:ascii="Times New Roman" w:hAnsi="Times New Roman"/>
                <w:sz w:val="20"/>
                <w:szCs w:val="24"/>
              </w:rPr>
              <w:t>Лекции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E2CBC">
              <w:rPr>
                <w:rFonts w:ascii="Times New Roman" w:hAnsi="Times New Roman"/>
                <w:sz w:val="20"/>
                <w:szCs w:val="24"/>
              </w:rPr>
              <w:t>Практич</w:t>
            </w:r>
            <w:proofErr w:type="spellEnd"/>
            <w:r w:rsidRPr="004E2CBC">
              <w:rPr>
                <w:rFonts w:ascii="Times New Roman" w:hAnsi="Times New Roman"/>
                <w:sz w:val="20"/>
                <w:szCs w:val="24"/>
              </w:rPr>
              <w:t>. занятия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BC" w:rsidRPr="004E2CBC" w:rsidTr="004E2CBC"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A566B" w:rsidRPr="004E2CBC" w:rsidTr="004E2CBC">
        <w:trPr>
          <w:trHeight w:val="24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1.1.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1.2.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592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1.3.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2.1.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2.2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pStyle w:val="2"/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2.3.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2.4.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3.1.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3.2.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3.3.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3.4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vAlign w:val="center"/>
          </w:tcPr>
          <w:p w:rsidR="003A566B" w:rsidRPr="003A566B" w:rsidRDefault="00B355E9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="003A566B" w:rsidRPr="003A566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4.1.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pStyle w:val="3"/>
              <w:spacing w:after="100" w:afterAutospacing="1" w:line="240" w:lineRule="exact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E2CBC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4.2.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850" w:type="dxa"/>
            <w:vAlign w:val="center"/>
          </w:tcPr>
          <w:p w:rsidR="003A566B" w:rsidRPr="003A566B" w:rsidRDefault="00B355E9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A566B" w:rsidRPr="003A5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3A566B" w:rsidRPr="003A566B" w:rsidRDefault="00B355E9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A566B" w:rsidRPr="003A5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4.3.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850" w:type="dxa"/>
            <w:vAlign w:val="center"/>
          </w:tcPr>
          <w:p w:rsidR="003A566B" w:rsidRPr="003A566B" w:rsidRDefault="00B355E9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A566B" w:rsidRPr="003A5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3A566B" w:rsidRPr="003A566B" w:rsidRDefault="00B355E9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A566B" w:rsidRPr="003A5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4.4.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4.5.</w:t>
            </w:r>
          </w:p>
        </w:tc>
        <w:tc>
          <w:tcPr>
            <w:tcW w:w="4398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8" w:type="dxa"/>
            <w:vAlign w:val="center"/>
          </w:tcPr>
          <w:p w:rsidR="003A566B" w:rsidRPr="00BC4F6C" w:rsidRDefault="003A566B" w:rsidP="00BC4F6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BC4F6C">
              <w:rPr>
                <w:rFonts w:ascii="Times New Roman" w:hAnsi="Times New Roman"/>
                <w:b/>
              </w:rPr>
              <w:t xml:space="preserve">Модуль 5. Особенности проектирования </w:t>
            </w:r>
            <w:r w:rsidRPr="00BC4F6C">
              <w:rPr>
                <w:rFonts w:ascii="Times New Roman" w:hAnsi="Times New Roman"/>
                <w:b/>
                <w:color w:val="000000"/>
              </w:rPr>
              <w:t>систем отопления, вентиляции, теплогазоснабжения, водоснабжения и водоотведения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7E50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22</w:t>
            </w:r>
            <w:r w:rsidR="007E501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7E50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7E501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66B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5.1.</w:t>
            </w:r>
          </w:p>
        </w:tc>
        <w:tc>
          <w:tcPr>
            <w:tcW w:w="4398" w:type="dxa"/>
          </w:tcPr>
          <w:p w:rsidR="003A566B" w:rsidRPr="004E2CBC" w:rsidRDefault="003A566B" w:rsidP="004E2CBC">
            <w:pPr>
              <w:tabs>
                <w:tab w:val="center" w:pos="5119"/>
                <w:tab w:val="right" w:pos="9638"/>
              </w:tabs>
              <w:spacing w:after="100" w:afterAutospacing="1" w:line="240" w:lineRule="exact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Проектирование наружных сетей теплоснабжения и вентиляции.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5.2.</w:t>
            </w:r>
          </w:p>
        </w:tc>
        <w:tc>
          <w:tcPr>
            <w:tcW w:w="4398" w:type="dxa"/>
          </w:tcPr>
          <w:p w:rsidR="003A566B" w:rsidRPr="004E2CBC" w:rsidRDefault="003A566B" w:rsidP="004E2CBC">
            <w:pPr>
              <w:tabs>
                <w:tab w:val="center" w:pos="5119"/>
                <w:tab w:val="right" w:pos="9638"/>
              </w:tabs>
              <w:spacing w:after="100" w:afterAutospacing="1" w:line="240" w:lineRule="exact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Проектирование систем водоснабжения и водоотведения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7E50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7</w:t>
            </w:r>
            <w:r w:rsidR="007E50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3A566B" w:rsidRPr="003A566B" w:rsidRDefault="007E5017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6B" w:rsidRPr="004E2CBC" w:rsidTr="004E2CBC">
        <w:trPr>
          <w:trHeight w:val="21"/>
        </w:trPr>
        <w:tc>
          <w:tcPr>
            <w:tcW w:w="672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5.3.</w:t>
            </w:r>
          </w:p>
        </w:tc>
        <w:tc>
          <w:tcPr>
            <w:tcW w:w="4398" w:type="dxa"/>
          </w:tcPr>
          <w:p w:rsidR="003A566B" w:rsidRPr="004E2CBC" w:rsidRDefault="003A566B" w:rsidP="004E2CBC">
            <w:pPr>
              <w:tabs>
                <w:tab w:val="center" w:pos="5119"/>
                <w:tab w:val="right" w:pos="9638"/>
              </w:tabs>
              <w:spacing w:after="100" w:afterAutospacing="1" w:line="240" w:lineRule="exact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Проектирование наружных сетей газоснабжения.</w:t>
            </w:r>
          </w:p>
        </w:tc>
        <w:tc>
          <w:tcPr>
            <w:tcW w:w="850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93" w:type="dxa"/>
            <w:vAlign w:val="center"/>
          </w:tcPr>
          <w:p w:rsidR="003A566B" w:rsidRPr="003A566B" w:rsidRDefault="003A566B" w:rsidP="003A5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5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3A566B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5070" w:type="dxa"/>
            <w:gridSpan w:val="2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ПО УЧЕБНОМУ КУРСУ</w:t>
            </w:r>
          </w:p>
        </w:tc>
        <w:tc>
          <w:tcPr>
            <w:tcW w:w="850" w:type="dxa"/>
            <w:vAlign w:val="center"/>
          </w:tcPr>
          <w:p w:rsidR="004E2CBC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2CBC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4E2CBC" w:rsidRPr="004E2CBC" w:rsidRDefault="003A566B" w:rsidP="003A566B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Подготовка и з</w:t>
            </w:r>
            <w:r w:rsidR="004E2CBC" w:rsidRPr="004E2CBC">
              <w:rPr>
                <w:rFonts w:ascii="Times New Roman" w:hAnsi="Times New Roman"/>
                <w:sz w:val="20"/>
              </w:rPr>
              <w:t>ащита выпускной квалификационной работы</w:t>
            </w:r>
          </w:p>
        </w:tc>
      </w:tr>
      <w:tr w:rsidR="004E2CBC" w:rsidRPr="004E2CBC" w:rsidTr="004E2CBC">
        <w:trPr>
          <w:trHeight w:val="21"/>
        </w:trPr>
        <w:tc>
          <w:tcPr>
            <w:tcW w:w="5070" w:type="dxa"/>
            <w:gridSpan w:val="2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4E2CBC" w:rsidRPr="004E2CBC" w:rsidRDefault="00B355E9" w:rsidP="007E501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3" w:type="dxa"/>
            <w:vAlign w:val="center"/>
          </w:tcPr>
          <w:p w:rsidR="004E2CBC" w:rsidRPr="004E2CBC" w:rsidRDefault="00B355E9" w:rsidP="007E5017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E2CBC" w:rsidRPr="004E2CBC" w:rsidRDefault="003A566B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CBC" w:rsidRPr="004E2CBC" w:rsidRDefault="004E2CBC" w:rsidP="004E2CBC">
      <w:pPr>
        <w:spacing w:after="100" w:afterAutospacing="1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4E2CBC" w:rsidRDefault="004E2CBC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E2CBC" w:rsidSect="004E2CBC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35ACE"/>
    <w:rsid w:val="00343FCB"/>
    <w:rsid w:val="003663BB"/>
    <w:rsid w:val="003A1763"/>
    <w:rsid w:val="003A566B"/>
    <w:rsid w:val="003B312F"/>
    <w:rsid w:val="00477F00"/>
    <w:rsid w:val="00491D1C"/>
    <w:rsid w:val="004C4291"/>
    <w:rsid w:val="004E2CBC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761400"/>
    <w:rsid w:val="007740C3"/>
    <w:rsid w:val="007C1131"/>
    <w:rsid w:val="007E5017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355E9"/>
    <w:rsid w:val="00B42EB0"/>
    <w:rsid w:val="00BC4F6C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B1EAC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725E"/>
  <w15:docId w15:val="{198D83CF-FCCA-4FDC-BDD2-339A7C08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E2CB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E2CBC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4E2CBC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E2CB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Пользователь Windows</cp:lastModifiedBy>
  <cp:revision>2</cp:revision>
  <cp:lastPrinted>2015-09-23T13:17:00Z</cp:lastPrinted>
  <dcterms:created xsi:type="dcterms:W3CDTF">2019-08-14T08:15:00Z</dcterms:created>
  <dcterms:modified xsi:type="dcterms:W3CDTF">2019-08-14T08:15:00Z</dcterms:modified>
</cp:coreProperties>
</file>